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60" w:type="dxa"/>
        <w:tblInd w:w="-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584"/>
      </w:tblGrid>
      <w:tr w:rsidR="00224BEA" w:rsidRPr="00061DFC" w:rsidTr="00061DFC">
        <w:tc>
          <w:tcPr>
            <w:tcW w:w="5376" w:type="dxa"/>
          </w:tcPr>
          <w:p w:rsidR="00224BEA" w:rsidRPr="00061DFC" w:rsidRDefault="00061DFC" w:rsidP="00702C55">
            <w:pPr>
              <w:spacing w:line="300" w:lineRule="atLeast"/>
              <w:outlineLvl w:val="0"/>
              <w:rPr>
                <w:rFonts w:ascii="Arial" w:eastAsia="Times New Roman" w:hAnsi="Arial" w:cs="Arial"/>
                <w:bCs/>
                <w:kern w:val="36"/>
                <w:sz w:val="30"/>
                <w:szCs w:val="30"/>
                <w:lang w:val="en-US"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noProof/>
                <w:kern w:val="36"/>
                <w:sz w:val="30"/>
                <w:szCs w:val="30"/>
                <w:lang w:eastAsia="ru-RU"/>
              </w:rPr>
              <w:drawing>
                <wp:inline distT="0" distB="0" distL="0" distR="0">
                  <wp:extent cx="2581275" cy="2952750"/>
                  <wp:effectExtent l="0" t="0" r="0" b="0"/>
                  <wp:docPr id="1" name="Рисунок 1" descr="C:\Users\Master\Desktop\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esktop\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724" cy="295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84" w:type="dxa"/>
          </w:tcPr>
          <w:p w:rsidR="00224BEA" w:rsidRPr="00061DFC" w:rsidRDefault="00224BEA" w:rsidP="00702C55">
            <w:pPr>
              <w:shd w:val="clear" w:color="auto" w:fill="FFFFFF"/>
              <w:spacing w:line="300" w:lineRule="atLeast"/>
              <w:ind w:left="-28" w:firstLine="28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</w:pPr>
            <w:r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 xml:space="preserve">Как одеть </w:t>
            </w:r>
            <w:r w:rsidR="00702C55"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 xml:space="preserve">    р</w:t>
            </w:r>
            <w:r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 xml:space="preserve">ебёнка? </w:t>
            </w:r>
          </w:p>
          <w:p w:rsidR="00224BEA" w:rsidRPr="00061DFC" w:rsidRDefault="00224BEA" w:rsidP="00FD38EE">
            <w:pPr>
              <w:shd w:val="clear" w:color="auto" w:fill="FFFFFF"/>
              <w:spacing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</w:pPr>
          </w:p>
          <w:p w:rsidR="00224BEA" w:rsidRPr="00061DFC" w:rsidRDefault="00224BEA" w:rsidP="00FD38EE">
            <w:pPr>
              <w:shd w:val="clear" w:color="auto" w:fill="FFFFFF"/>
              <w:spacing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</w:pPr>
            <w:r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 xml:space="preserve">Требования к </w:t>
            </w:r>
            <w:r w:rsidR="00702C55"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 xml:space="preserve"> </w:t>
            </w:r>
            <w:r w:rsidRPr="00061DFC"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  <w:t>школьной форме</w:t>
            </w:r>
          </w:p>
          <w:p w:rsidR="00224BEA" w:rsidRPr="00061DFC" w:rsidRDefault="00224BEA" w:rsidP="00FD38EE">
            <w:pPr>
              <w:shd w:val="clear" w:color="auto" w:fill="FFFFFF"/>
              <w:spacing w:line="300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ru-RU"/>
              </w:rPr>
            </w:pPr>
          </w:p>
          <w:p w:rsidR="00224BEA" w:rsidRPr="00061DFC" w:rsidRDefault="00224BEA" w:rsidP="00FD38EE">
            <w:pPr>
              <w:spacing w:line="300" w:lineRule="atLeast"/>
              <w:outlineLvl w:val="0"/>
              <w:rPr>
                <w:rFonts w:ascii="Arial" w:eastAsia="Times New Roman" w:hAnsi="Arial" w:cs="Arial"/>
                <w:bCs/>
                <w:kern w:val="36"/>
                <w:sz w:val="30"/>
                <w:szCs w:val="30"/>
                <w:lang w:eastAsia="ru-RU"/>
              </w:rPr>
            </w:pPr>
          </w:p>
        </w:tc>
      </w:tr>
    </w:tbl>
    <w:p w:rsidR="00224BEA" w:rsidRPr="00061DFC" w:rsidRDefault="00224BEA" w:rsidP="00224BE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Cs/>
          <w:kern w:val="36"/>
          <w:sz w:val="30"/>
          <w:szCs w:val="30"/>
        </w:rPr>
      </w:pPr>
    </w:p>
    <w:p w:rsidR="00224BEA" w:rsidRPr="00061DFC" w:rsidRDefault="00224BEA" w:rsidP="00061DFC">
      <w:pPr>
        <w:shd w:val="clear" w:color="auto" w:fill="FFFFFF"/>
        <w:spacing w:after="0" w:line="300" w:lineRule="atLeast"/>
        <w:ind w:left="-1134" w:right="-426" w:firstLine="567"/>
        <w:jc w:val="both"/>
        <w:outlineLvl w:val="0"/>
        <w:rPr>
          <w:rFonts w:ascii="Arial" w:eastAsia="Times New Roman" w:hAnsi="Arial" w:cs="Arial"/>
          <w:bCs/>
          <w:kern w:val="36"/>
          <w:sz w:val="30"/>
          <w:szCs w:val="30"/>
        </w:rPr>
      </w:pPr>
      <w:r w:rsidRPr="00061DFC">
        <w:rPr>
          <w:rFonts w:ascii="Arial" w:eastAsia="Times New Roman" w:hAnsi="Arial" w:cs="Arial"/>
          <w:bCs/>
          <w:kern w:val="36"/>
          <w:sz w:val="30"/>
          <w:szCs w:val="30"/>
        </w:rPr>
        <w:t>Изделия должны быть безопасны для здоровья детей и отвечать требованиям настоящих санитарных правил по органолептическим, санитарно-химическим, физико-гигиеническим и токсиколого-гигиеническим показателям», поэтому необходимо всегда смотреть на то, что мы приобретаем. Обращайте внимание на этикетки, там обязательно должна быть информация о том, что изделие соответствует требованиям СанПиН 2.4.7./1.1.1286-03 и (или) требованиям Технического регламента «О безопасности продукции, предназначенной для детей и подростков» с соответствующим знаком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Статьей 5. Технического регламента и п.п. 1.3, 1.5., 2.4. СанПиН 2.4.7/1.1.1286-03 определены показатели безопасности предметов одежды и принадлежностей к одежде, прочих готовых текстильных изделий для детей и подростков, которые регламентируются с учетом возраста, функционального назначения, площади контакта с кожей, состава используемых материалов.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Текстильные материалы и готовые швейные изделия должны соответствовать требованиям биологической и химической безопасности, а также нормам по гигроскопичности, воздухопроницаемости, электризуемости, содержанию свободного формальдегида и устойчивости окраски.</w:t>
      </w:r>
    </w:p>
    <w:p w:rsid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Данные требования определяются необходимостью соответствовать погоде, месту проведения учебных занятий, температурному режиму в помещении, обеспечивать комфортный микроклимат пододежного пространства (температура, влажность, газовый состав и др.), хорошее самочувствие и работоспособность и направлены на реализацию основной задачи - сохранить здоровье обучающихся.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Следует отметить, что в настоящее время наметилась тенденция к использованию учениками школьной одежды, в которой они проводят 5-6 часов, а с учетом продленного дня до 8-9 часов.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 xml:space="preserve">Несоответствие, используемой школьной формы ее функциональному назначению, снижение функционального назначения одежды 3-го слоя, на </w:t>
      </w: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lastRenderedPageBreak/>
        <w:t>фоне несовершенных в детском возрасте механизмов теплорегуляции и с учетом природно-климатических условий приводят к простудным заболеваниям, а снижение функционального назначения одежды 1-го и 2-го слоев – кожной заболеваемости.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Взаимодействие между кожей ребенка и тканями школьной одежды определяется гигиеническими свойствами ткани и обуславливает необходимость федерального государственного санитарно-эпидемиологического надзора на всех этапах, от производства тканей, используемых для пошива школьной формы, до реализации готовой одежды потребителю.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 xml:space="preserve">В течение суток через поверхность кожи выделяется около 4,5 л углекислого газа. Повышение температуры воздуха и интенсивная физическая работа увеличивают газообмен через кожу в несколько раз, доводя его до 10% легочного газообмена. Научными исследованиями доказано, что при содержании в пододежном пространстве более 0,07% углекислоты газообмен через кожу, </w:t>
      </w:r>
      <w:proofErr w:type="gramStart"/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а</w:t>
      </w:r>
      <w:proofErr w:type="gramEnd"/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 xml:space="preserve"> следовательно, и самочувствие ребенка ухудшаются. Поэтому школьная форма должна обеспечивать достаточную вентиляцию пододежного пространства, которая в приоритетном отношении зависит от материала, из которого сшита школьная форма.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Результаты анализа рынка детской одеждой свидетельствуют о том, что шелковые костюмные ткани изготавливают из комплексных синтетических нитей и из штапельной пряжи. Для костюмов применяются также ткани из комплексных полиамидных или полиэфирных нитей, эластановых волокон, вискозных волокон, а также ткани из сочетания различных видов химических нитей.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Шерстяные ткани, для улучшения их свойств выпускают с добавлением химических волокон: 30-40% полиэфирных волокон, 3-3% капрона и 40% лавсана.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 xml:space="preserve">На показатели </w:t>
      </w:r>
      <w:proofErr w:type="spellStart"/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теплозащитности</w:t>
      </w:r>
      <w:proofErr w:type="spellEnd"/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 xml:space="preserve"> влияет гигроскопичность. С повышением влажности материалов снижается их тепловое сопротивление и увеличивается теплопроводность. По этой причине к гигроскопичным шерстяным тканям добавляется до 50% химических волокон, в основном нитрона или вискозы (30%).</w:t>
      </w:r>
    </w:p>
    <w:p w:rsidR="00061DFC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Исходя из этого, более широкое применение должны находить текстильные материалы с хорошими гигиеническими свойствами (гигроскопичность, воздухопроницаемость, влагопоглощение, теплозащитность напряженность электростатического поля на поверхности изделий).</w:t>
      </w:r>
    </w:p>
    <w:p w:rsidR="00224BEA" w:rsidRPr="00061DFC" w:rsidRDefault="00224BEA" w:rsidP="00061DFC">
      <w:pPr>
        <w:spacing w:after="0" w:line="240" w:lineRule="auto"/>
        <w:ind w:left="-1134" w:right="-426" w:firstLine="567"/>
        <w:jc w:val="both"/>
        <w:textAlignment w:val="top"/>
        <w:rPr>
          <w:rFonts w:ascii="Arial" w:eastAsia="Times New Roman" w:hAnsi="Arial" w:cs="Arial"/>
          <w:sz w:val="30"/>
          <w:szCs w:val="30"/>
        </w:rPr>
      </w:pPr>
      <w:r w:rsidRPr="00061DFC">
        <w:rPr>
          <w:rFonts w:ascii="Arial" w:eastAsia="Times New Roman" w:hAnsi="Arial" w:cs="Arial"/>
          <w:color w:val="000000"/>
          <w:sz w:val="30"/>
          <w:szCs w:val="30"/>
          <w:shd w:val="clear" w:color="auto" w:fill="F8F8F8"/>
        </w:rPr>
        <w:t>К числу таких тканей, которые остаются пока еще незаменимыми при изготовлении определенных видов детской одежды с позиции гигиенических свойств относятся, прежде всего, футерованные хлопчатобумажные ткани, фланель, бумазея и другие.</w:t>
      </w:r>
    </w:p>
    <w:p w:rsidR="00872C0E" w:rsidRPr="00061DFC" w:rsidRDefault="00872C0E" w:rsidP="00061DFC">
      <w:pPr>
        <w:ind w:left="-1134" w:right="-426" w:firstLine="567"/>
        <w:rPr>
          <w:rFonts w:ascii="Arial" w:hAnsi="Arial" w:cs="Arial"/>
          <w:sz w:val="30"/>
          <w:szCs w:val="30"/>
        </w:rPr>
      </w:pPr>
    </w:p>
    <w:sectPr w:rsidR="00872C0E" w:rsidRPr="00061DFC" w:rsidSect="00061D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BEA"/>
    <w:rsid w:val="00061DFC"/>
    <w:rsid w:val="00224BEA"/>
    <w:rsid w:val="00702C55"/>
    <w:rsid w:val="00872C0E"/>
    <w:rsid w:val="00A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Master</cp:lastModifiedBy>
  <cp:revision>4</cp:revision>
  <cp:lastPrinted>2016-04-08T00:31:00Z</cp:lastPrinted>
  <dcterms:created xsi:type="dcterms:W3CDTF">2014-07-15T02:29:00Z</dcterms:created>
  <dcterms:modified xsi:type="dcterms:W3CDTF">2016-04-08T00:31:00Z</dcterms:modified>
</cp:coreProperties>
</file>