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0C" w:rsidRPr="009C07B4" w:rsidRDefault="009C07B4" w:rsidP="009C07B4">
      <w:pPr>
        <w:pStyle w:val="a4"/>
        <w:rPr>
          <w:rFonts w:eastAsia="TimesNewRomanPSMT"/>
        </w:rPr>
      </w:pPr>
      <w:r>
        <w:rPr>
          <w:rFonts w:eastAsia="TimesNewRomanPSMT"/>
        </w:rPr>
        <w:t xml:space="preserve">        </w:t>
      </w:r>
      <w:r w:rsidRPr="009C07B4">
        <w:rPr>
          <w:rFonts w:eastAsia="TimesNewRomanPSMT"/>
        </w:rPr>
        <w:t>Рекомендации для родителей</w:t>
      </w:r>
    </w:p>
    <w:p w:rsidR="009E79B4" w:rsidRPr="009C07B4" w:rsidRDefault="00C7221D" w:rsidP="009E79B4">
      <w:pPr>
        <w:pStyle w:val="a3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9C07B4">
        <w:rPr>
          <w:b/>
          <w:bCs/>
          <w:sz w:val="28"/>
          <w:szCs w:val="28"/>
        </w:rPr>
        <w:t>Создание оптимальной среды для жизни и развития ребенка с ТМНР</w:t>
      </w:r>
    </w:p>
    <w:p w:rsidR="009E79B4" w:rsidRPr="009C07B4" w:rsidRDefault="009E79B4" w:rsidP="009C7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75DB">
        <w:rPr>
          <w:rFonts w:ascii="Times New Roman" w:eastAsia="TimesNewRomanPSMT" w:hAnsi="Times New Roman" w:cs="Times New Roman"/>
          <w:b/>
          <w:sz w:val="24"/>
          <w:szCs w:val="24"/>
        </w:rPr>
        <w:t>Современный ребенок с ТМНР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 – это чаще всего ребенок с тяжелой формой детского паралича, осложненной соматическими, сенсорными, интеллектуальными и речевыми нарушениями.</w:t>
      </w:r>
    </w:p>
    <w:p w:rsidR="00A0044B" w:rsidRDefault="00C7221D" w:rsidP="009C75DB">
      <w:pPr>
        <w:pStyle w:val="a3"/>
        <w:spacing w:before="0" w:beforeAutospacing="0" w:after="0" w:afterAutospacing="0"/>
        <w:ind w:firstLine="708"/>
        <w:jc w:val="both"/>
        <w:rPr>
          <w:rFonts w:eastAsia="TimesNewRomanPSMT"/>
        </w:rPr>
      </w:pPr>
      <w:r w:rsidRPr="009C75DB">
        <w:rPr>
          <w:b/>
          <w:iCs/>
        </w:rPr>
        <w:t>Комфортная среда</w:t>
      </w:r>
      <w:r w:rsidRPr="009C07B4">
        <w:rPr>
          <w:iCs/>
        </w:rPr>
        <w:t xml:space="preserve"> </w:t>
      </w:r>
      <w:r w:rsidRPr="009C07B4">
        <w:rPr>
          <w:rFonts w:eastAsia="TimesNewRomanPSMT"/>
        </w:rPr>
        <w:t xml:space="preserve">– это среда, в которой ребенок чувствует себя хорошо и спокойно. </w:t>
      </w:r>
    </w:p>
    <w:p w:rsidR="002F5538" w:rsidRPr="009C07B4" w:rsidRDefault="00C7221D" w:rsidP="009C75DB">
      <w:pPr>
        <w:pStyle w:val="a3"/>
        <w:spacing w:before="0" w:beforeAutospacing="0" w:after="0" w:afterAutospacing="0"/>
        <w:ind w:firstLine="708"/>
        <w:jc w:val="both"/>
        <w:rPr>
          <w:rFonts w:eastAsia="TimesNewRomanPSMT"/>
        </w:rPr>
      </w:pPr>
      <w:r w:rsidRPr="009C07B4">
        <w:rPr>
          <w:rFonts w:eastAsia="TimesNewRomanPSMT"/>
        </w:rPr>
        <w:t>В</w:t>
      </w:r>
      <w:r w:rsidR="009E79B4" w:rsidRPr="009C07B4">
        <w:rPr>
          <w:rFonts w:eastAsia="TimesNewRomanPSMT"/>
        </w:rPr>
        <w:t xml:space="preserve"> </w:t>
      </w:r>
      <w:r w:rsidRPr="009C07B4">
        <w:rPr>
          <w:rFonts w:eastAsia="TimesNewRomanPSMT"/>
        </w:rPr>
        <w:t>такой среде ребенок адаптируется на базе существующих у него механизмов приспособления</w:t>
      </w:r>
      <w:r w:rsidR="009E79B4" w:rsidRPr="009C07B4">
        <w:rPr>
          <w:rFonts w:eastAsia="TimesNewRomanPSMT"/>
        </w:rPr>
        <w:t xml:space="preserve"> </w:t>
      </w:r>
      <w:r w:rsidRPr="009C07B4">
        <w:rPr>
          <w:rFonts w:eastAsia="TimesNewRomanPSMT"/>
        </w:rPr>
        <w:t>к окружению и регуляции поведения. Примером комфортной среды может быть привычная</w:t>
      </w:r>
      <w:r w:rsidR="00EE3C6F" w:rsidRPr="009C07B4">
        <w:rPr>
          <w:rFonts w:eastAsia="TimesNewRomanPSMT"/>
        </w:rPr>
        <w:t xml:space="preserve"> </w:t>
      </w:r>
      <w:r w:rsidRPr="009C07B4">
        <w:rPr>
          <w:rFonts w:eastAsia="TimesNewRomanPSMT"/>
        </w:rPr>
        <w:t>домашняя обстановка с близкими взрослыми рядом. Комфортная среда необходима для жизни</w:t>
      </w:r>
      <w:r w:rsidR="00EE3C6F" w:rsidRPr="009C07B4">
        <w:rPr>
          <w:rFonts w:eastAsia="TimesNewRomanPSMT"/>
        </w:rPr>
        <w:t xml:space="preserve"> </w:t>
      </w:r>
      <w:r w:rsidRPr="009C07B4">
        <w:rPr>
          <w:rFonts w:eastAsia="TimesNewRomanPSMT"/>
        </w:rPr>
        <w:t>и развития ребенка. В этой среде ребенок отдыхает, восстанавливая физические и психические</w:t>
      </w:r>
      <w:r w:rsidR="002F5538" w:rsidRPr="009C07B4">
        <w:rPr>
          <w:rFonts w:eastAsia="TimesNewRomanPSMT"/>
        </w:rPr>
        <w:t xml:space="preserve"> </w:t>
      </w:r>
      <w:r w:rsidRPr="009C07B4">
        <w:rPr>
          <w:rFonts w:eastAsia="TimesNewRomanPSMT"/>
        </w:rPr>
        <w:t>силы. Она нужна, чтобы помочь ребенку успокоиться, если он испытывает тревогу.</w:t>
      </w:r>
    </w:p>
    <w:p w:rsidR="00C7221D" w:rsidRPr="009C07B4" w:rsidRDefault="00C7221D" w:rsidP="009C75DB">
      <w:pPr>
        <w:pStyle w:val="a3"/>
        <w:spacing w:before="0" w:beforeAutospacing="0" w:after="0" w:afterAutospacing="0"/>
        <w:ind w:firstLine="708"/>
        <w:jc w:val="both"/>
        <w:rPr>
          <w:rFonts w:eastAsia="TimesNewRomanPSMT"/>
        </w:rPr>
      </w:pPr>
      <w:r w:rsidRPr="009C07B4">
        <w:rPr>
          <w:rFonts w:eastAsia="TimesNewRomanPSMT"/>
        </w:rPr>
        <w:t>Моделируя комфортную или развивающую среду дл</w:t>
      </w:r>
      <w:r w:rsidR="002F5538" w:rsidRPr="009C07B4">
        <w:rPr>
          <w:rFonts w:eastAsia="TimesNewRomanPSMT"/>
        </w:rPr>
        <w:t>я ребенка с ТМНР необходимо учи</w:t>
      </w:r>
      <w:r w:rsidRPr="009C07B4">
        <w:rPr>
          <w:rFonts w:eastAsia="TimesNewRomanPSMT"/>
        </w:rPr>
        <w:t>тывать перечисленные ниже составляющие.</w:t>
      </w:r>
    </w:p>
    <w:p w:rsidR="004C2593" w:rsidRPr="009C07B4" w:rsidRDefault="004C2593" w:rsidP="009C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Pr="009C07B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Удовлетворенность базовых физиологических потребностей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(контроль дыхания,</w:t>
      </w:r>
      <w:r w:rsidR="00FC13F2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боли и эпилептических приступов; режим сна, диета и чувство сытости). Здесь важны как рекомендации врачей, так и наблюдения взрослых, постоянно взаимодействующих с ребенком.</w:t>
      </w:r>
    </w:p>
    <w:p w:rsidR="00C7221D" w:rsidRPr="009C07B4" w:rsidRDefault="004C2593" w:rsidP="009C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Pr="009C07B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Стабильная и удобная поза.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Это особенно важно для детей с церебральными параличами, которые не могут самостоятельно регулировать и</w:t>
      </w:r>
      <w:r w:rsidR="002F5538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менять положение своего тела. Стабильная и удобная поза может облегчить боль, уменьшить</w:t>
      </w:r>
      <w:r w:rsidR="002F5538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или снять дискомфорт, дать возможность ребенку участвовать в различных событиях</w:t>
      </w:r>
      <w:r w:rsidR="002F5538" w:rsidRPr="009C07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C2593" w:rsidRPr="009C07B4" w:rsidRDefault="002F5538" w:rsidP="009C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4C2593" w:rsidRPr="009C07B4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4C2593" w:rsidRPr="009C07B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Размер помещения. </w:t>
      </w:r>
      <w:r w:rsidR="004C2593" w:rsidRPr="009C07B4">
        <w:rPr>
          <w:rFonts w:ascii="Times New Roman" w:eastAsia="TimesNewRomanPSMT" w:hAnsi="Times New Roman" w:cs="Times New Roman"/>
          <w:sz w:val="24"/>
          <w:szCs w:val="24"/>
        </w:rPr>
        <w:t>Для многих детей с ТМНР при нарушенном зрении,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C2593" w:rsidRPr="009C07B4">
        <w:rPr>
          <w:rFonts w:ascii="Times New Roman" w:eastAsia="TimesNewRomanPSMT" w:hAnsi="Times New Roman" w:cs="Times New Roman"/>
          <w:sz w:val="24"/>
          <w:szCs w:val="24"/>
        </w:rPr>
        <w:t xml:space="preserve">может быть дискомфортно нахождение в большом пространстве. </w:t>
      </w:r>
    </w:p>
    <w:p w:rsidR="004C2593" w:rsidRPr="009C07B4" w:rsidRDefault="004C2593" w:rsidP="009C7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>В таком случае средой, способствующей развитию ориентировки и мобильности, на первых</w:t>
      </w:r>
      <w:r w:rsidR="002F5538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этапах будет такое небольшое пространство, где ребенок сможет быстро добраться от одной</w:t>
      </w:r>
      <w:r w:rsidR="002F5538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стенки до другой</w:t>
      </w:r>
      <w:r w:rsidR="009C07B4">
        <w:rPr>
          <w:rFonts w:ascii="Times New Roman" w:eastAsia="TimesNewRomanPSMT" w:hAnsi="Times New Roman" w:cs="Times New Roman"/>
          <w:sz w:val="24"/>
          <w:szCs w:val="24"/>
        </w:rPr>
        <w:t>. П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ервым пространством для обследования может быть ванная комната</w:t>
      </w:r>
      <w:r w:rsidR="002F5538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или небольшой узкий коридор. После того, как ребенок научится ориентироваться в маленьких</w:t>
      </w:r>
      <w:r w:rsidR="00FC13F2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 xml:space="preserve">помещениях, можно попробовать перемещаться в пространстве </w:t>
      </w:r>
      <w:proofErr w:type="gramStart"/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>побольше</w:t>
      </w:r>
      <w:proofErr w:type="gramEnd"/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в сопровождении</w:t>
      </w:r>
      <w:r w:rsidR="00FC13F2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>близкого взрослого. При этом важно, чтобы в этом помещении были какие-то стабильные объекты-ориентиры (выключатель на стене, ручка двери, рельефная картина в рамке и т.п.). Взрослый, сопровождающий ребенка, комментирует эти ориентиры, а также сообщает о том, каким</w:t>
      </w:r>
      <w:r w:rsidR="002F5538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>будет следующий. Некоторые дети с ограниченным зрением начинают активнее использовать</w:t>
      </w:r>
      <w:r w:rsidR="002F5538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>слух и уникальное эхо помещения для ориентировки в пространстве, определяя размеры помещения, расположение крупных объектов и свое положение в нем.</w:t>
      </w:r>
    </w:p>
    <w:p w:rsidR="009C611B" w:rsidRPr="009C07B4" w:rsidRDefault="00FC13F2" w:rsidP="009C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Start"/>
      <w:r w:rsidR="009C611B" w:rsidRPr="009C07B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Сенсорная насыщенность: </w:t>
      </w:r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>звуки, освещенность, поверхности, цвет стен, запахи и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>т.п.</w:t>
      </w:r>
      <w:proofErr w:type="gramEnd"/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Для одних детей очень важно сенсорное разнообразие среды, это их активизирует, вызывает интерес, желание рассматривать, слушать, трогать (для слабовидящих детей особенно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 xml:space="preserve">важно наличие разных по фактуре поверхностей, которые можно изучать тактильно) –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иссле</w:t>
      </w:r>
      <w:r w:rsidR="009C611B" w:rsidRPr="009C07B4">
        <w:rPr>
          <w:rFonts w:ascii="Times New Roman" w:eastAsia="TimesNewRomanPSMT" w:hAnsi="Times New Roman" w:cs="Times New Roman"/>
          <w:sz w:val="24"/>
          <w:szCs w:val="24"/>
        </w:rPr>
        <w:t>довать мир.</w:t>
      </w:r>
    </w:p>
    <w:p w:rsidR="00235383" w:rsidRPr="009C07B4" w:rsidRDefault="009C611B" w:rsidP="009C7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Но для других это будет слишком возбуждающая или тревожная среда, от которой ребенок будет уходить, «защищаться». Однако слишком бедная среда также может быть стрессогенной, приводя </w:t>
      </w:r>
      <w:proofErr w:type="gramStart"/>
      <w:r w:rsidRPr="009C07B4">
        <w:rPr>
          <w:rFonts w:ascii="Times New Roman" w:eastAsia="TimesNewRomanPSMT" w:hAnsi="Times New Roman" w:cs="Times New Roman"/>
          <w:sz w:val="24"/>
          <w:szCs w:val="24"/>
        </w:rPr>
        <w:t>к</w:t>
      </w:r>
      <w:proofErr w:type="gramEnd"/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 сенсорной депривации. Поэтому для детей с ТМНР особенно важно подобрать оптимальную сенсорную насыщенность среды.</w:t>
      </w:r>
      <w:r w:rsidR="00235383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Однако некоторым детям с нарушениями зрения свойственна светобоязнь в целом: мы</w:t>
      </w:r>
      <w:r w:rsidR="00FC13F2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35383" w:rsidRPr="009C07B4">
        <w:rPr>
          <w:rFonts w:ascii="Times New Roman" w:eastAsia="TimesNewRomanPSMT" w:hAnsi="Times New Roman" w:cs="Times New Roman"/>
          <w:sz w:val="24"/>
          <w:szCs w:val="24"/>
        </w:rPr>
        <w:t xml:space="preserve">часто видим, что такие дети щурятся или прикрывают глаза. Врач-офтальмолог может подтвердить или опровергнуть предположение о наличии светобоязни у ребенка, назначить ношение затемненных очков. </w:t>
      </w:r>
      <w:r w:rsidR="00235383" w:rsidRPr="009C07B4">
        <w:rPr>
          <w:rFonts w:ascii="Times New Roman" w:eastAsia="TimesNewRomanPSMT" w:hAnsi="Times New Roman" w:cs="Times New Roman"/>
          <w:sz w:val="24"/>
          <w:szCs w:val="24"/>
        </w:rPr>
        <w:lastRenderedPageBreak/>
        <w:t>При этом слабовидящим детям бывает недостаточно обычной освещенности помещения, обеспечиваемой дневным светом. Им нужен дополнительный свет ламп</w:t>
      </w:r>
      <w:r w:rsidR="00FC13F2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35383" w:rsidRPr="009C07B4">
        <w:rPr>
          <w:rFonts w:ascii="Times New Roman" w:eastAsia="TimesNewRomanPSMT" w:hAnsi="Times New Roman" w:cs="Times New Roman"/>
          <w:sz w:val="24"/>
          <w:szCs w:val="24"/>
        </w:rPr>
        <w:t xml:space="preserve">общего освещения или местный свет, направленный на зону деятельности или </w:t>
      </w:r>
      <w:proofErr w:type="gramStart"/>
      <w:r w:rsidR="00235383" w:rsidRPr="009C07B4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  <w:r w:rsidR="00235383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отдельные</w:t>
      </w:r>
    </w:p>
    <w:p w:rsidR="00FC13F2" w:rsidRPr="009C07B4" w:rsidRDefault="00235383" w:rsidP="009C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предметы. </w:t>
      </w:r>
    </w:p>
    <w:p w:rsidR="000A5A57" w:rsidRPr="009C07B4" w:rsidRDefault="00FC13F2" w:rsidP="009C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235383" w:rsidRPr="009C07B4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235383" w:rsidRPr="009C07B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Необходимые предметы и порядок их хранения. </w:t>
      </w:r>
    </w:p>
    <w:p w:rsidR="00235383" w:rsidRPr="009C07B4" w:rsidRDefault="00235383" w:rsidP="009C7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>В течение дня мы пользуемся большим количеством разнообразных вещей. Если все они будут лежать на виду без всякой системы, ребенок не сможет отыскать нужный ему предмет, не сможет сосредоточить внимание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на одном объекте, выбрать, чем бы ему хотелось заниматься. Поэтому большинство вещей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надо убрать, в свободном доступе должны оставаться только предметы, необходимые в данный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момент (посуда во время еды; краски, кисточки и бумага во время рисования и т.д.).</w:t>
      </w:r>
    </w:p>
    <w:p w:rsidR="00235383" w:rsidRPr="009C07B4" w:rsidRDefault="00235383" w:rsidP="009C7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>Желательно, чтобы вещи хранились в определенном порядке в местах, доступных для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ребенка. Тогда он сможет постепенно запомнить, где что лежит, и находить самостоятельно.</w:t>
      </w:r>
    </w:p>
    <w:p w:rsidR="00A0044B" w:rsidRDefault="00235383" w:rsidP="009C7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Большой помощью в развитии ориентировки в пространстве может быть </w:t>
      </w:r>
      <w:r w:rsidR="000A5A57" w:rsidRPr="009C07B4">
        <w:rPr>
          <w:rFonts w:ascii="Times New Roman" w:eastAsia="TimesNewRomanPSMT" w:hAnsi="Times New Roman" w:cs="Times New Roman"/>
          <w:bCs/>
          <w:sz w:val="24"/>
          <w:szCs w:val="24"/>
        </w:rPr>
        <w:t>визуальная и так</w:t>
      </w:r>
      <w:r w:rsidRPr="009C07B4">
        <w:rPr>
          <w:rFonts w:ascii="Times New Roman" w:eastAsia="TimesNewRomanPSMT" w:hAnsi="Times New Roman" w:cs="Times New Roman"/>
          <w:bCs/>
          <w:sz w:val="24"/>
          <w:szCs w:val="24"/>
        </w:rPr>
        <w:t xml:space="preserve">тильная поддержка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– надписи или картинки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gramStart"/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gramEnd"/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слабовидящих)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 на значимых объектах. Это могут быть символы</w:t>
      </w:r>
      <w:r w:rsidR="000A5A57" w:rsidRPr="009C07B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на удобной высоте на дверцах шкафов (шкаф для одежды, ящик для обуви, шкаф для посуды</w:t>
      </w:r>
      <w:r w:rsidR="00A0044B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и т.п.), ящиках комода, полках, коробках. </w:t>
      </w:r>
    </w:p>
    <w:p w:rsidR="00A0044B" w:rsidRDefault="00235383" w:rsidP="009C7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>Для незрячих детей нужны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соответствующие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надписи шрифтом Брайля или тактильные знаки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(предметы-символы), которые послужат обозначением: например, чайная ложка, приделанная к ящику со столовыми приборами; молоток,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прикрепленный к лотку для инструментов в столярной мастерской; карандаш, наклеенный на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коробку для канцтоваров и т.п. Очень важно, чтобы у ребенка были личные вещи,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обозначенные как принадлежащие ему. В первую очередь это, конечно, одежда, предметы гигиены, тетради и альбомы, технические средства реабилитации и адаптированные предметы</w:t>
      </w:r>
      <w:r w:rsidR="00A0044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быта.</w:t>
      </w:r>
    </w:p>
    <w:p w:rsidR="00235383" w:rsidRPr="00A0044B" w:rsidRDefault="00235383" w:rsidP="009C7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 Чтобы ребенок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 xml:space="preserve">мог отличить свои вещи от </w:t>
      </w:r>
      <w:proofErr w:type="gramStart"/>
      <w:r w:rsidRPr="009C07B4">
        <w:rPr>
          <w:rFonts w:ascii="Times New Roman" w:eastAsia="TimesNewRomanPSMT" w:hAnsi="Times New Roman" w:cs="Times New Roman"/>
          <w:sz w:val="24"/>
          <w:szCs w:val="24"/>
        </w:rPr>
        <w:t>чужих</w:t>
      </w:r>
      <w:proofErr w:type="gramEnd"/>
      <w:r w:rsidRPr="009C07B4">
        <w:rPr>
          <w:rFonts w:ascii="Times New Roman" w:eastAsia="TimesNewRomanPSMT" w:hAnsi="Times New Roman" w:cs="Times New Roman"/>
          <w:sz w:val="24"/>
          <w:szCs w:val="24"/>
        </w:rPr>
        <w:t>, шкафы или полки, где они хранятся, можно подписать или</w:t>
      </w:r>
      <w:r w:rsidR="000A5A57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отметить специальным символом, обозначающим имя ребенка. Символы могут быть связаны</w:t>
      </w:r>
      <w:r w:rsidR="001204B8" w:rsidRPr="009C07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7B4">
        <w:rPr>
          <w:rFonts w:ascii="Times New Roman" w:eastAsia="TimesNewRomanPSMT" w:hAnsi="Times New Roman" w:cs="Times New Roman"/>
          <w:sz w:val="24"/>
          <w:szCs w:val="24"/>
        </w:rPr>
        <w:t>с интересами ребенка или его любимыми предметами.</w:t>
      </w:r>
    </w:p>
    <w:p w:rsidR="009C611B" w:rsidRPr="009C07B4" w:rsidRDefault="009C611B" w:rsidP="009C75DB">
      <w:pPr>
        <w:pStyle w:val="a3"/>
        <w:spacing w:before="0" w:beforeAutospacing="0" w:after="150" w:afterAutospacing="0"/>
        <w:jc w:val="both"/>
        <w:rPr>
          <w:rFonts w:eastAsia="TimesNewRomanPSMT"/>
        </w:rPr>
      </w:pPr>
    </w:p>
    <w:p w:rsidR="009C611B" w:rsidRPr="009C07B4" w:rsidRDefault="009C611B" w:rsidP="009C75DB">
      <w:pPr>
        <w:pStyle w:val="a3"/>
        <w:spacing w:before="0" w:beforeAutospacing="0" w:after="150" w:afterAutospacing="0"/>
        <w:jc w:val="both"/>
        <w:rPr>
          <w:rFonts w:eastAsia="TimesNewRomanPSMT"/>
        </w:rPr>
      </w:pPr>
    </w:p>
    <w:p w:rsidR="009C611B" w:rsidRPr="009C07B4" w:rsidRDefault="009C611B" w:rsidP="009C611B">
      <w:pPr>
        <w:pStyle w:val="a3"/>
        <w:spacing w:before="0" w:beforeAutospacing="0" w:after="150" w:afterAutospacing="0"/>
        <w:jc w:val="center"/>
        <w:rPr>
          <w:rFonts w:asciiTheme="minorHAnsi" w:hAnsiTheme="minorHAnsi"/>
          <w:b/>
          <w:bCs/>
          <w:i/>
          <w:iCs/>
          <w:color w:val="000000"/>
        </w:rPr>
      </w:pPr>
      <w:bookmarkStart w:id="0" w:name="_GoBack"/>
      <w:bookmarkEnd w:id="0"/>
    </w:p>
    <w:sectPr w:rsidR="009C611B" w:rsidRPr="009C07B4" w:rsidSect="003E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F0B35"/>
    <w:multiLevelType w:val="multilevel"/>
    <w:tmpl w:val="A896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A0E"/>
    <w:rsid w:val="000A5A57"/>
    <w:rsid w:val="001204B8"/>
    <w:rsid w:val="00235383"/>
    <w:rsid w:val="002F5538"/>
    <w:rsid w:val="003E41D4"/>
    <w:rsid w:val="004C2593"/>
    <w:rsid w:val="00916E0C"/>
    <w:rsid w:val="009C07B4"/>
    <w:rsid w:val="009C611B"/>
    <w:rsid w:val="009C75DB"/>
    <w:rsid w:val="009E79B4"/>
    <w:rsid w:val="00A0044B"/>
    <w:rsid w:val="00C61A0E"/>
    <w:rsid w:val="00C7221D"/>
    <w:rsid w:val="00EE3C6F"/>
    <w:rsid w:val="00F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C07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07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4</cp:revision>
  <dcterms:created xsi:type="dcterms:W3CDTF">2017-12-11T09:51:00Z</dcterms:created>
  <dcterms:modified xsi:type="dcterms:W3CDTF">2017-12-11T23:59:00Z</dcterms:modified>
</cp:coreProperties>
</file>